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DF80" w14:textId="77777777" w:rsidR="00000000" w:rsidRPr="00DF1735" w:rsidRDefault="00000000" w:rsidP="00A67176">
      <w:pPr>
        <w:ind w:left="540" w:right="2759"/>
        <w:rPr>
          <w:b/>
          <w:color w:val="AF272F"/>
          <w:sz w:val="44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t xml:space="preserve">Monitoring and </w:t>
      </w:r>
      <w:r w:rsidRPr="00DF1735">
        <w:rPr>
          <w:b/>
          <w:color w:val="AF272F"/>
          <w:sz w:val="36"/>
          <w:szCs w:val="44"/>
          <w:lang w:val="en-AU"/>
        </w:rPr>
        <w:t>assessment</w:t>
      </w:r>
      <w:r w:rsidRPr="00DF1735">
        <w:rPr>
          <w:b/>
          <w:color w:val="AF272F"/>
          <w:sz w:val="36"/>
          <w:szCs w:val="44"/>
          <w:lang w:val="en-AU"/>
        </w:rPr>
        <w:t xml:space="preserve"> </w:t>
      </w:r>
      <w:r w:rsidRPr="00DF1735">
        <w:rPr>
          <w:b/>
          <w:color w:val="AF272F"/>
          <w:sz w:val="36"/>
          <w:szCs w:val="44"/>
          <w:lang w:val="en-AU"/>
        </w:rPr>
        <w:t xml:space="preserve">- </w:t>
      </w:r>
      <w:r w:rsidRPr="00DF1735">
        <w:rPr>
          <w:b/>
          <w:noProof/>
          <w:color w:val="AF272F"/>
          <w:sz w:val="36"/>
          <w:szCs w:val="44"/>
          <w:lang w:val="en-AU"/>
        </w:rPr>
        <w:t>2025</w:t>
      </w:r>
    </w:p>
    <w:p w14:paraId="393C087E" w14:textId="77777777" w:rsidR="00000000" w:rsidRPr="00DF1735" w:rsidRDefault="00000000" w:rsidP="00A67176">
      <w:pPr>
        <w:pStyle w:val="ESIntroParagraph"/>
        <w:ind w:left="-567" w:right="4330" w:firstLine="1107"/>
        <w:rPr>
          <w:color w:val="595959" w:themeColor="text1" w:themeTint="A6"/>
          <w:lang w:val="en-AU"/>
        </w:rPr>
      </w:pPr>
      <w:r w:rsidRPr="00DF1735">
        <w:rPr>
          <w:noProof/>
          <w:color w:val="595959" w:themeColor="text1" w:themeTint="A6"/>
          <w:lang w:val="en-AU"/>
        </w:rPr>
        <w:t>Hamlyn Banks Primary School (4804)</w:t>
      </w:r>
    </w:p>
    <w:p w14:paraId="4F1E9F31" w14:textId="77777777" w:rsidR="00000000" w:rsidRPr="00DF1735" w:rsidRDefault="00000000" w:rsidP="00715EBF">
      <w:pPr>
        <w:pStyle w:val="ESIntroParagraph"/>
        <w:ind w:right="4330"/>
        <w:rPr>
          <w:lang w:val="en-AU"/>
        </w:rPr>
      </w:pPr>
    </w:p>
    <w:p w14:paraId="64CDF756" w14:textId="77777777" w:rsidR="00000000" w:rsidRPr="00DF1735" w:rsidRDefault="00000000" w:rsidP="00715EBF">
      <w:pPr>
        <w:pStyle w:val="Heading1"/>
        <w:ind w:left="-567" w:firstLine="567"/>
        <w:rPr>
          <w:lang w:val="en-AU"/>
        </w:rPr>
      </w:pPr>
    </w:p>
    <w:p w14:paraId="4C968498" w14:textId="77777777" w:rsidR="00000000" w:rsidRPr="00DF1735" w:rsidRDefault="00000000" w:rsidP="00895870">
      <w:pPr>
        <w:pStyle w:val="ESHeading2"/>
        <w:rPr>
          <w:lang w:val="en-AU"/>
        </w:rPr>
      </w:pPr>
    </w:p>
    <w:p w14:paraId="456999B4" w14:textId="77777777" w:rsidR="00000000" w:rsidRPr="00DF1735" w:rsidRDefault="00000000" w:rsidP="00895870">
      <w:pPr>
        <w:pStyle w:val="ESHeading2"/>
        <w:rPr>
          <w:lang w:val="en-AU"/>
        </w:rPr>
      </w:pPr>
    </w:p>
    <w:p w14:paraId="7F3A6A19" w14:textId="77777777" w:rsidR="00000000" w:rsidRPr="00DF1735" w:rsidRDefault="00000000" w:rsidP="00895870">
      <w:pPr>
        <w:pStyle w:val="ESHeading2"/>
        <w:rPr>
          <w:lang w:val="en-AU"/>
        </w:rPr>
      </w:pPr>
    </w:p>
    <w:p w14:paraId="7F054DDE" w14:textId="77777777" w:rsidR="00000000" w:rsidRPr="00DF1735" w:rsidRDefault="00000000" w:rsidP="00895870">
      <w:pPr>
        <w:pStyle w:val="ESHeading2"/>
        <w:rPr>
          <w:lang w:val="en-AU"/>
        </w:rPr>
      </w:pPr>
    </w:p>
    <w:p w14:paraId="0989498B" w14:textId="77777777" w:rsidR="00000000" w:rsidRPr="00DF1735" w:rsidRDefault="00000000" w:rsidP="00CB0768">
      <w:pPr>
        <w:pStyle w:val="ESHeading2"/>
        <w:jc w:val="center"/>
        <w:rPr>
          <w:lang w:val="en-AU"/>
        </w:rPr>
      </w:pPr>
      <w:r w:rsidRPr="00DF1735">
        <w:rPr>
          <w:b w:val="0"/>
          <w:noProof/>
          <w:sz w:val="44"/>
          <w:szCs w:val="44"/>
          <w:lang w:val="en-AU"/>
        </w:rPr>
        <w:drawing>
          <wp:anchor distT="0" distB="0" distL="114300" distR="114300" simplePos="0" relativeHeight="251658240" behindDoc="1" locked="0" layoutInCell="1" allowOverlap="1" wp14:anchorId="2AF8A1CF" wp14:editId="1F643DC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810532" cy="3439005"/>
            <wp:effectExtent l="0" t="0" r="0" b="0"/>
            <wp:wrapNone/>
            <wp:docPr id="100017" name="Picture 100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43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711C4" w14:textId="77777777" w:rsidR="00000000" w:rsidRPr="00DF1735" w:rsidRDefault="00000000" w:rsidP="00B669ED">
      <w:pPr>
        <w:pStyle w:val="ESHeading2"/>
        <w:rPr>
          <w:lang w:val="en-AU"/>
        </w:rPr>
        <w:sectPr w:rsidR="00CB0768" w:rsidRPr="00DF1735" w:rsidSect="008D63D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/>
          <w:pgMar w:top="1005" w:right="737" w:bottom="1304" w:left="562" w:header="624" w:footer="1134" w:gutter="0"/>
          <w:cols w:space="397"/>
          <w:docGrid w:linePitch="360"/>
        </w:sectPr>
      </w:pPr>
      <w:r w:rsidRPr="00DF1735">
        <w:rPr>
          <w:rFonts w:ascii="Times New Roman" w:eastAsiaTheme="minorEastAsia" w:hAnsi="Times New Roman" w:cs="Times New Roman"/>
          <w:b w:val="0"/>
          <w:bCs w:val="0"/>
          <w:caps w:val="0"/>
          <w:noProof/>
          <w:color w:val="auto"/>
          <w:sz w:val="24"/>
          <w:szCs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 wp14:anchorId="63A2718D" wp14:editId="69EB16E5">
                <wp:simplePos x="0" y="0"/>
                <wp:positionH relativeFrom="margin">
                  <wp:posOffset>33655</wp:posOffset>
                </wp:positionH>
                <wp:positionV relativeFrom="bottomMargin">
                  <wp:posOffset>-1913890</wp:posOffset>
                </wp:positionV>
                <wp:extent cx="9773920" cy="1809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92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C6F4B" w14:textId="77777777" w:rsidR="00000000" w:rsidRDefault="00000000" w:rsidP="009F3FEC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Nigel Holloway (School Principal) on 20 December, 2024 at 08:04 AM</w:t>
                            </w:r>
                            <w:r>
                              <w:rPr>
                                <w:noProof/>
                              </w:rPr>
                              <w:br/>
                              <w:t>Endorsed by Robyn Marr (Senior Education Improvement Leader) on 14 January, 2025 at 01:23 PM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height:142.5pt;margin-left:2.65pt;margin-top:-150.7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position:absolute;width:769.6pt;z-index:-251657216" fillcolor="white" stroked="f" strokeweight="0.75pt">
                <v:stroke joinstyle="miter"/>
                <v:textbox>
                  <w:txbxContent>
                    <w:p w:rsidR="009F3FEC" w:rsidP="009F3FEC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Nigel Holloway (School Principal) on 20 December, 2024 at 08:04 AM</w:t>
                        <w:br/>
                        <w:t>Endorsed by Robyn Marr (Senior Education Improvement Leader) on 14 January, 2025 at 01:23 PM</w:t>
                        <w:br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3FD175DA" w14:textId="77777777" w:rsidR="00000000" w:rsidRPr="00DF1735" w:rsidRDefault="00000000" w:rsidP="008C7868">
      <w:pPr>
        <w:ind w:right="-542"/>
        <w:rPr>
          <w:b/>
          <w:color w:val="AF272F"/>
          <w:sz w:val="36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lastRenderedPageBreak/>
        <w:t xml:space="preserve">Monitoring and </w:t>
      </w:r>
      <w:r w:rsidRPr="00DF1735">
        <w:rPr>
          <w:b/>
          <w:color w:val="AF272F"/>
          <w:sz w:val="36"/>
          <w:szCs w:val="44"/>
          <w:lang w:val="en-AU"/>
        </w:rPr>
        <w:t xml:space="preserve">assessment - </w:t>
      </w:r>
      <w:r w:rsidRPr="00DF1735">
        <w:rPr>
          <w:b/>
          <w:noProof/>
          <w:color w:val="AF272F"/>
          <w:sz w:val="36"/>
          <w:szCs w:val="44"/>
          <w:lang w:val="en-AU"/>
        </w:rPr>
        <w:t>2025</w:t>
      </w:r>
    </w:p>
    <w:p w14:paraId="46612DF1" w14:textId="77777777" w:rsidR="00000000" w:rsidRPr="00DF1735" w:rsidRDefault="00000000" w:rsidP="00491A51">
      <w:pPr>
        <w:ind w:right="2759"/>
        <w:rPr>
          <w:lang w:val="en-AU"/>
        </w:rPr>
      </w:pPr>
    </w:p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11996"/>
      </w:tblGrid>
      <w:tr w:rsidR="00BA48F6" w14:paraId="512FF864" w14:textId="77777777" w:rsidTr="00A66187"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 w14:paraId="192C5530" w14:textId="77777777" w:rsidR="00000000" w:rsidRPr="00DF1735" w:rsidRDefault="00000000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eastAsia="Arial"/>
                <w:color w:val="FFFFFF" w:themeColor="background1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96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 w14:paraId="54CCD5B9" w14:textId="77777777" w:rsidR="00BA48F6" w:rsidRDefault="00000000">
            <w:pPr>
              <w:rPr>
                <w:rFonts w:eastAsia="Arial"/>
                <w:color w:val="FFFFFF"/>
                <w:sz w:val="22"/>
              </w:rPr>
            </w:pPr>
            <w:r>
              <w:rPr>
                <w:rFonts w:eastAsia="Arial"/>
                <w:color w:val="FFFFFF"/>
                <w:sz w:val="22"/>
              </w:rPr>
              <w:t>Improve learning growth in literacy and numeracy.</w:t>
            </w:r>
          </w:p>
        </w:tc>
      </w:tr>
      <w:tr w:rsidR="00BA48F6" w14:paraId="45D469EA" w14:textId="77777777" w:rsidTr="00A66187">
        <w:trPr>
          <w:trHeight w:val="15"/>
        </w:trPr>
        <w:tc>
          <w:tcPr>
            <w:tcW w:w="3119" w:type="dxa"/>
            <w:tcBorders>
              <w:top w:val="nil"/>
            </w:tcBorders>
            <w:shd w:val="clear" w:color="auto" w:fill="D9D9D9" w:themeFill="background1" w:themeFillShade="D9"/>
          </w:tcPr>
          <w:p w14:paraId="0AB7F21E" w14:textId="77777777" w:rsidR="00000000" w:rsidRPr="00DF1735" w:rsidRDefault="00000000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eastAsia="Arial"/>
                <w:sz w:val="22"/>
                <w:szCs w:val="24"/>
                <w:lang w:val="en-AU"/>
              </w:rPr>
              <w:t>12-month target 1.4</w:t>
            </w:r>
            <w:r w:rsidRPr="00DF1735">
              <w:rPr>
                <w:szCs w:val="24"/>
                <w:lang w:val="en-AU"/>
              </w:rPr>
              <w:t xml:space="preserve"> target</w:t>
            </w:r>
          </w:p>
        </w:tc>
        <w:tc>
          <w:tcPr>
            <w:tcW w:w="11996" w:type="dxa"/>
            <w:tcBorders>
              <w:top w:val="nil"/>
            </w:tcBorders>
            <w:shd w:val="clear" w:color="auto" w:fill="D9D9D9" w:themeFill="background1" w:themeFillShade="D9"/>
          </w:tcPr>
          <w:p w14:paraId="4DD0297C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Maintain or improve % positive endorsement on SSS</w:t>
            </w:r>
            <w:r>
              <w:rPr>
                <w:rFonts w:eastAsia="Arial"/>
                <w:sz w:val="22"/>
              </w:rPr>
              <w:br/>
              <w:t>- Academic emphasis from 73%</w:t>
            </w:r>
            <w:r>
              <w:rPr>
                <w:rFonts w:eastAsia="Arial"/>
                <w:sz w:val="22"/>
              </w:rPr>
              <w:br/>
              <w:t>- Collective efficacy from 84%</w:t>
            </w:r>
            <w:r>
              <w:rPr>
                <w:rFonts w:eastAsia="Arial"/>
                <w:sz w:val="22"/>
              </w:rPr>
              <w:br/>
              <w:t>- Teacher collaboration from 70%</w:t>
            </w:r>
            <w:r>
              <w:rPr>
                <w:rFonts w:eastAsia="Arial"/>
                <w:sz w:val="22"/>
              </w:rPr>
              <w:br/>
              <w:t>- Understand curriculum from 86</w:t>
            </w:r>
          </w:p>
        </w:tc>
      </w:tr>
      <w:tr w:rsidR="00BA48F6" w14:paraId="63048202" w14:textId="77777777" w:rsidTr="00A66187">
        <w:trPr>
          <w:trHeight w:val="15"/>
        </w:trPr>
        <w:tc>
          <w:tcPr>
            <w:tcW w:w="3119" w:type="dxa"/>
            <w:shd w:val="clear" w:color="auto" w:fill="FFD062"/>
          </w:tcPr>
          <w:p w14:paraId="00F0171E" w14:textId="77777777" w:rsidR="00000000" w:rsidRPr="00DF1735" w:rsidRDefault="00000000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eastAsia="Arial"/>
                <w:sz w:val="22"/>
                <w:szCs w:val="24"/>
                <w:lang w:val="en-AU"/>
              </w:rPr>
              <w:t>KIS 1.a</w:t>
            </w:r>
          </w:p>
          <w:p w14:paraId="15B39CF6" w14:textId="77777777" w:rsidR="00BA48F6" w:rsidRDefault="00000000">
            <w:r>
              <w:rPr>
                <w:rFonts w:eastAsia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shd w:val="clear" w:color="auto" w:fill="FFD062"/>
          </w:tcPr>
          <w:p w14:paraId="269952A6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Strengthen middle level leadership to improve teaching and learning. </w:t>
            </w:r>
          </w:p>
        </w:tc>
      </w:tr>
      <w:tr w:rsidR="00BA48F6" w14:paraId="54FF5A9C" w14:textId="77777777" w:rsidTr="00A66187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3EFC64CD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73B3D500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ACTION 1: Build the capacity of Middle Leaders to lead effective teams.</w:t>
            </w:r>
          </w:p>
        </w:tc>
      </w:tr>
      <w:tr w:rsidR="00BA48F6" w14:paraId="6105FBA3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2170DDE2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01FCF9C0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1 - Skilled HUMAN leaders.</w:t>
            </w:r>
            <w:r>
              <w:rPr>
                <w:rFonts w:eastAsia="Arial"/>
                <w:sz w:val="22"/>
              </w:rPr>
              <w:br/>
              <w:t xml:space="preserve">1 - Continued strong results in staff wellbeing check in. </w:t>
            </w:r>
            <w:r>
              <w:rPr>
                <w:rFonts w:eastAsia="Arial"/>
                <w:sz w:val="22"/>
              </w:rPr>
              <w:br/>
              <w:t>1 - Teams working collaboratively, and engaging in robust discussion.</w:t>
            </w:r>
          </w:p>
        </w:tc>
      </w:tr>
      <w:tr w:rsidR="00BA48F6" w14:paraId="4104BF53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3D938198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>
              <w:rPr>
                <w:sz w:val="20"/>
                <w:szCs w:val="24"/>
                <w:lang w:val="en-AU"/>
              </w:rPr>
              <w:t>indicators</w:t>
            </w:r>
          </w:p>
        </w:tc>
        <w:tc>
          <w:tcPr>
            <w:tcW w:w="11996" w:type="dxa"/>
          </w:tcPr>
          <w:p w14:paraId="5EDF8BD8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1 - Staff Opinion Survey data will provide a clear indication of the effectivness of the PLTs in 2025. </w:t>
            </w:r>
            <w:r>
              <w:rPr>
                <w:rFonts w:eastAsia="Arial"/>
                <w:sz w:val="22"/>
              </w:rPr>
              <w:br/>
              <w:t>1 - Maintain or improve % positive endorsement on SSS - Academic emphasis from 74% - Collective efficacy from 87% - Teacher collaboration from 71% - Understand curriculum from 86%</w:t>
            </w:r>
          </w:p>
        </w:tc>
      </w:tr>
      <w:tr w:rsidR="00BA48F6" w14:paraId="757D0DD6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6E2CB588" w14:textId="35ABBF00" w:rsidR="00000000" w:rsidRPr="00DF1735" w:rsidRDefault="009B673F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62A8DB15" w14:textId="77777777" w:rsidR="00000000" w:rsidRDefault="009B673F" w:rsidP="00DF5AC6">
            <w:pPr>
              <w:pStyle w:val="ESBodyText"/>
              <w:spacing w:after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1 - Learning Leader PL Program (Facilitation / human leadership).</w:t>
            </w:r>
          </w:p>
          <w:p w14:paraId="52AB3354" w14:textId="0CDD0D16" w:rsidR="009B673F" w:rsidRDefault="009B673F" w:rsidP="00DF5AC6">
            <w:pPr>
              <w:pStyle w:val="ESBodyText"/>
              <w:spacing w:after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1 - Scheduled Exec TIP / AIP Planning Days.</w:t>
            </w:r>
          </w:p>
          <w:p w14:paraId="4A45931E" w14:textId="6A29CCEC" w:rsidR="009B673F" w:rsidRDefault="009B673F" w:rsidP="00DF5AC6">
            <w:pPr>
              <w:pStyle w:val="ESBodyText"/>
              <w:spacing w:after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1 - Include AIP / Impact Project Leadership in PDPs.</w:t>
            </w:r>
          </w:p>
          <w:p w14:paraId="443D0F34" w14:textId="3542F3F1" w:rsidR="009B673F" w:rsidRPr="00DF1735" w:rsidRDefault="009B673F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1 - PCO build shared understanding of Performance Management Roles and </w:t>
            </w:r>
            <w:proofErr w:type="spellStart"/>
            <w:r>
              <w:rPr>
                <w:rFonts w:eastAsia="Arial"/>
                <w:sz w:val="22"/>
              </w:rPr>
              <w:t>Responsibilites</w:t>
            </w:r>
            <w:proofErr w:type="spellEnd"/>
            <w:r>
              <w:rPr>
                <w:rFonts w:eastAsia="Arial"/>
                <w:sz w:val="22"/>
              </w:rPr>
              <w:t>.</w:t>
            </w:r>
          </w:p>
        </w:tc>
      </w:tr>
      <w:tr w:rsidR="00BA48F6" w14:paraId="33B9D03F" w14:textId="77777777" w:rsidTr="00A66187">
        <w:trPr>
          <w:trHeight w:val="15"/>
        </w:trPr>
        <w:tc>
          <w:tcPr>
            <w:tcW w:w="3119" w:type="dxa"/>
            <w:shd w:val="clear" w:color="auto" w:fill="FFD062"/>
          </w:tcPr>
          <w:p w14:paraId="7A0FDE7C" w14:textId="77777777" w:rsidR="00000000" w:rsidRPr="00DF1735" w:rsidRDefault="00000000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eastAsia="Arial"/>
                <w:sz w:val="22"/>
                <w:szCs w:val="24"/>
                <w:lang w:val="en-AU"/>
              </w:rPr>
              <w:lastRenderedPageBreak/>
              <w:t>KIS 1.b</w:t>
            </w:r>
          </w:p>
          <w:p w14:paraId="4DD73C73" w14:textId="77777777" w:rsidR="00BA48F6" w:rsidRDefault="00000000">
            <w:r>
              <w:rPr>
                <w:rFonts w:eastAsia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shd w:val="clear" w:color="auto" w:fill="FFD062"/>
          </w:tcPr>
          <w:p w14:paraId="5536D5ED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Embed consistent high expectations for students, staff and families. </w:t>
            </w:r>
          </w:p>
        </w:tc>
      </w:tr>
      <w:tr w:rsidR="00BA48F6" w14:paraId="0FA5D521" w14:textId="77777777" w:rsidTr="00A66187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7A76D0FB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3B3C340E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ACTION 2 - Continue to establish agreed HBPS whole school non-negotiable expectations and CPRs.</w:t>
            </w:r>
            <w:r>
              <w:rPr>
                <w:rFonts w:eastAsia="Arial"/>
                <w:sz w:val="22"/>
              </w:rPr>
              <w:br/>
              <w:t>ACTION 3 - Renew school mission, vision and values.</w:t>
            </w:r>
          </w:p>
        </w:tc>
      </w:tr>
      <w:tr w:rsidR="00BA48F6" w14:paraId="6CD491AE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0D3DF055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1C39B4AA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2 - Increased understanding / implementation of expectations and CPRs. </w:t>
            </w:r>
            <w:r>
              <w:rPr>
                <w:rFonts w:eastAsia="Arial"/>
                <w:sz w:val="22"/>
              </w:rPr>
              <w:br/>
              <w:t xml:space="preserve">2 - Improved classroom systems and use of CPRs. </w:t>
            </w:r>
            <w:r>
              <w:rPr>
                <w:rFonts w:eastAsia="Arial"/>
                <w:sz w:val="22"/>
              </w:rPr>
              <w:br/>
              <w:t xml:space="preserve">3 - Newly developed Vision, Mission and Values.  </w:t>
            </w:r>
          </w:p>
        </w:tc>
      </w:tr>
      <w:tr w:rsidR="00BA48F6" w14:paraId="2008D2FE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31E5BBB2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>
              <w:rPr>
                <w:sz w:val="20"/>
                <w:szCs w:val="24"/>
                <w:lang w:val="en-AU"/>
              </w:rPr>
              <w:t>indicators</w:t>
            </w:r>
          </w:p>
        </w:tc>
        <w:tc>
          <w:tcPr>
            <w:tcW w:w="11996" w:type="dxa"/>
          </w:tcPr>
          <w:p w14:paraId="555E5C54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2 - Increased implementation of expectations and CPRs as evidenced by class observations and learning walks. </w:t>
            </w:r>
            <w:r>
              <w:rPr>
                <w:rFonts w:eastAsia="Arial"/>
                <w:sz w:val="22"/>
              </w:rPr>
              <w:br/>
              <w:t>3 - Newly developed Vision, Mission and Values.</w:t>
            </w:r>
            <w:r>
              <w:rPr>
                <w:rFonts w:eastAsia="Arial"/>
                <w:sz w:val="22"/>
              </w:rPr>
              <w:br/>
              <w:t xml:space="preserve">3 - Updated behaviour Matirx.   </w:t>
            </w:r>
          </w:p>
        </w:tc>
      </w:tr>
      <w:tr w:rsidR="00BA48F6" w14:paraId="293E7809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0D9310E6" w14:textId="7ACD2FAF" w:rsidR="00000000" w:rsidRPr="00DF1735" w:rsidRDefault="009B673F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1F569DAD" w14:textId="045EB052" w:rsidR="00000000" w:rsidRDefault="009B673F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2 - Deliver Staff PL on new CPRs.</w:t>
            </w:r>
          </w:p>
          <w:p w14:paraId="58EBA61A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2 - Monitor and celebrate implementation of agreed expectations and CPRs.</w:t>
            </w:r>
          </w:p>
          <w:p w14:paraId="63500C62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2 - Provide Tier 2 in class coaching, to individual teachers and ES to meet expectations. </w:t>
            </w:r>
          </w:p>
          <w:p w14:paraId="10F7FCBF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2 - Share 2025 school expectations and CPRs with the community.</w:t>
            </w:r>
          </w:p>
          <w:p w14:paraId="14A7E981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2 - Develop a plan for regularly communicating expectations with our community - uniform / attendance / </w:t>
            </w:r>
            <w:proofErr w:type="spellStart"/>
            <w:r>
              <w:rPr>
                <w:rFonts w:eastAsia="Arial"/>
                <w:sz w:val="22"/>
              </w:rPr>
              <w:t>behaviour</w:t>
            </w:r>
            <w:proofErr w:type="spellEnd"/>
            <w:r>
              <w:rPr>
                <w:rFonts w:eastAsia="Arial"/>
                <w:sz w:val="22"/>
              </w:rPr>
              <w:t>.</w:t>
            </w:r>
          </w:p>
          <w:p w14:paraId="5DFC0AFD" w14:textId="08B5C399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3 - Consult and develop updated vision, mission and values.</w:t>
            </w:r>
          </w:p>
        </w:tc>
      </w:tr>
      <w:tr w:rsidR="00BA48F6" w14:paraId="557BAE7A" w14:textId="77777777" w:rsidTr="00A66187">
        <w:trPr>
          <w:trHeight w:val="15"/>
        </w:trPr>
        <w:tc>
          <w:tcPr>
            <w:tcW w:w="3119" w:type="dxa"/>
            <w:shd w:val="clear" w:color="auto" w:fill="58BFBD"/>
          </w:tcPr>
          <w:p w14:paraId="6029E633" w14:textId="77777777" w:rsidR="00000000" w:rsidRPr="00DF1735" w:rsidRDefault="00000000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eastAsia="Arial"/>
                <w:sz w:val="22"/>
                <w:szCs w:val="24"/>
                <w:lang w:val="en-AU"/>
              </w:rPr>
              <w:t>KIS 1.c</w:t>
            </w:r>
          </w:p>
          <w:p w14:paraId="427111FC" w14:textId="77777777" w:rsidR="00BA48F6" w:rsidRDefault="00000000">
            <w:r>
              <w:rPr>
                <w:rFonts w:eastAsia="Arial"/>
                <w:sz w:val="22"/>
              </w:rPr>
              <w:t>Documented teaching and learning program based on the Victorian Curriculum and senior secondary pathways, incorporating extra-curricula programs</w:t>
            </w:r>
          </w:p>
        </w:tc>
        <w:tc>
          <w:tcPr>
            <w:tcW w:w="11996" w:type="dxa"/>
            <w:shd w:val="clear" w:color="auto" w:fill="58BFBD"/>
          </w:tcPr>
          <w:p w14:paraId="06CBDA20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Strengthen teacher capabilities to implement evidence based instructional practice.</w:t>
            </w:r>
          </w:p>
        </w:tc>
      </w:tr>
      <w:tr w:rsidR="00BA48F6" w14:paraId="60F30A02" w14:textId="77777777" w:rsidTr="00A66187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04E168A6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lastRenderedPageBreak/>
              <w:t>Actions</w:t>
            </w:r>
          </w:p>
        </w:tc>
        <w:tc>
          <w:tcPr>
            <w:tcW w:w="11996" w:type="dxa"/>
          </w:tcPr>
          <w:p w14:paraId="5678521D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ACTION 4 - Develop Writing section of Instructional Portal.</w:t>
            </w:r>
            <w:r>
              <w:rPr>
                <w:rFonts w:eastAsia="Arial"/>
                <w:sz w:val="22"/>
              </w:rPr>
              <w:br/>
              <w:t>ACTION 5 - Establish reliable systems for supporting teachers and ES to continually improve their instructional practice and ensure low instructional variability.</w:t>
            </w:r>
          </w:p>
        </w:tc>
      </w:tr>
      <w:tr w:rsidR="00BA48F6" w14:paraId="2F3F29AE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7C98163A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7199AAED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4 - Increased clarity for all staff about writing instruction and approach at HBPS. </w:t>
            </w:r>
            <w:r>
              <w:rPr>
                <w:rFonts w:eastAsia="Arial"/>
                <w:sz w:val="22"/>
              </w:rPr>
              <w:br/>
              <w:t xml:space="preserve">4 - Increased knowledge of the developmental sequence of writing. </w:t>
            </w:r>
            <w:r>
              <w:rPr>
                <w:rFonts w:eastAsia="Arial"/>
                <w:sz w:val="22"/>
              </w:rPr>
              <w:br/>
              <w:t xml:space="preserve">5 - Reduced variability in instructional quality between grades. </w:t>
            </w:r>
            <w:r>
              <w:rPr>
                <w:rFonts w:eastAsia="Arial"/>
                <w:sz w:val="22"/>
              </w:rPr>
              <w:br/>
              <w:t xml:space="preserve">5 - Capacity to support staff to meet instructional expectations. </w:t>
            </w:r>
            <w:r>
              <w:rPr>
                <w:rFonts w:eastAsia="Arial"/>
                <w:sz w:val="22"/>
              </w:rPr>
              <w:br/>
            </w:r>
          </w:p>
        </w:tc>
      </w:tr>
      <w:tr w:rsidR="00BA48F6" w14:paraId="41337F8A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252EBB20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>
              <w:rPr>
                <w:sz w:val="20"/>
                <w:szCs w:val="24"/>
                <w:lang w:val="en-AU"/>
              </w:rPr>
              <w:t>indicators</w:t>
            </w:r>
          </w:p>
        </w:tc>
        <w:tc>
          <w:tcPr>
            <w:tcW w:w="11996" w:type="dxa"/>
          </w:tcPr>
          <w:p w14:paraId="0CCD75F9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4 - HBPS Portal Updated. </w:t>
            </w:r>
            <w:r>
              <w:rPr>
                <w:rFonts w:eastAsia="Arial"/>
                <w:sz w:val="22"/>
              </w:rPr>
              <w:br/>
              <w:t>4/5 - Maintain or improve % positive endorsement on SSS of 'Understand Curriculum' from 86% and 'Believe peer feedback improves practice' from 86%</w:t>
            </w:r>
          </w:p>
        </w:tc>
      </w:tr>
      <w:tr w:rsidR="00BA48F6" w14:paraId="338FFDBF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6FB09FCE" w14:textId="1AD5CEF5" w:rsidR="00000000" w:rsidRPr="00DF1735" w:rsidRDefault="009B673F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1502A683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4 - Develop a writing professional learning schedule (knowledge building).</w:t>
            </w:r>
          </w:p>
          <w:p w14:paraId="21BAB546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4 - Launch revised Reading section of the Instructional Portal.</w:t>
            </w:r>
          </w:p>
          <w:p w14:paraId="12C9156D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4 - Curriculum Day on </w:t>
            </w:r>
            <w:proofErr w:type="spellStart"/>
            <w:r>
              <w:rPr>
                <w:rFonts w:eastAsia="Arial"/>
                <w:sz w:val="22"/>
              </w:rPr>
              <w:t>Maths</w:t>
            </w:r>
            <w:proofErr w:type="spellEnd"/>
            <w:r>
              <w:rPr>
                <w:rFonts w:eastAsia="Arial"/>
                <w:sz w:val="22"/>
              </w:rPr>
              <w:t xml:space="preserve"> Fluency &amp; Retrieval.</w:t>
            </w:r>
          </w:p>
          <w:p w14:paraId="4747A5A7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5 - Professional Practice Enhancement Model Shared.</w:t>
            </w:r>
          </w:p>
          <w:p w14:paraId="65EF9765" w14:textId="22AAD435" w:rsidR="00000000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5 - Complete Writing section of the HBPS Portal.</w:t>
            </w:r>
          </w:p>
        </w:tc>
      </w:tr>
      <w:tr w:rsidR="00BA48F6" w14:paraId="783F1F07" w14:textId="77777777" w:rsidTr="00A66187">
        <w:trPr>
          <w:trHeight w:val="15"/>
        </w:trPr>
        <w:tc>
          <w:tcPr>
            <w:tcW w:w="3119" w:type="dxa"/>
            <w:shd w:val="clear" w:color="auto" w:fill="57B5E7"/>
          </w:tcPr>
          <w:p w14:paraId="5C49AB96" w14:textId="77777777" w:rsidR="00000000" w:rsidRPr="00DF1735" w:rsidRDefault="00000000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eastAsia="Arial"/>
                <w:sz w:val="22"/>
                <w:szCs w:val="24"/>
                <w:lang w:val="en-AU"/>
              </w:rPr>
              <w:t>KIS 1.d</w:t>
            </w:r>
          </w:p>
          <w:p w14:paraId="114889AA" w14:textId="77777777" w:rsidR="00BA48F6" w:rsidRDefault="00000000">
            <w:r>
              <w:rPr>
                <w:rFonts w:eastAsia="Arial"/>
                <w:sz w:val="22"/>
              </w:rPr>
              <w:t>Systematic use of assessment strategies and measurement practices to obtain and provide feedback on student learning growth, attainment and wellbeing capabilities</w:t>
            </w:r>
          </w:p>
        </w:tc>
        <w:tc>
          <w:tcPr>
            <w:tcW w:w="11996" w:type="dxa"/>
            <w:shd w:val="clear" w:color="auto" w:fill="57B5E7"/>
          </w:tcPr>
          <w:p w14:paraId="26D5EF03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Build teacher capabilities to use data and evidence to meet the learning needs of all students.</w:t>
            </w:r>
          </w:p>
        </w:tc>
      </w:tr>
      <w:tr w:rsidR="00BA48F6" w14:paraId="51F6C88E" w14:textId="77777777" w:rsidTr="00A66187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289640B0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273C5E34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ACTION 6 - Establish RTI framework.</w:t>
            </w:r>
            <w:r>
              <w:rPr>
                <w:rFonts w:eastAsia="Arial"/>
                <w:sz w:val="22"/>
              </w:rPr>
              <w:br/>
              <w:t>ACTION 7 - Revise Reporting to Parents to increase transparency.</w:t>
            </w:r>
          </w:p>
        </w:tc>
      </w:tr>
      <w:tr w:rsidR="00BA48F6" w14:paraId="17720008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5308A8AA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0E3B63D8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6 - More accurate identification of students 'at risk'. </w:t>
            </w:r>
            <w:r>
              <w:rPr>
                <w:rFonts w:eastAsia="Arial"/>
                <w:sz w:val="22"/>
              </w:rPr>
              <w:br/>
              <w:t>7 - More accurate reporting to parents.</w:t>
            </w:r>
          </w:p>
        </w:tc>
      </w:tr>
      <w:tr w:rsidR="00BA48F6" w14:paraId="11613033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0B77ECFB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lastRenderedPageBreak/>
              <w:t xml:space="preserve">Success </w:t>
            </w:r>
            <w:r w:rsidRPr="00DF1735">
              <w:rPr>
                <w:sz w:val="20"/>
                <w:szCs w:val="24"/>
                <w:lang w:val="en-AU"/>
              </w:rPr>
              <w:t>indicators</w:t>
            </w:r>
          </w:p>
        </w:tc>
        <w:tc>
          <w:tcPr>
            <w:tcW w:w="11996" w:type="dxa"/>
          </w:tcPr>
          <w:p w14:paraId="12CB03E5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6 - RTI framework complete and published providing clarity for all staff of academic expectations for students and the interventions available.</w:t>
            </w:r>
            <w:r>
              <w:rPr>
                <w:rFonts w:eastAsia="Arial"/>
                <w:sz w:val="22"/>
              </w:rPr>
              <w:br/>
              <w:t>7 - Reporting to Parents in a more transparent way, by providing clear data points more frequently.</w:t>
            </w:r>
          </w:p>
        </w:tc>
      </w:tr>
      <w:tr w:rsidR="00BA48F6" w14:paraId="644F357F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5882DD5B" w14:textId="27E5B2F7" w:rsidR="00000000" w:rsidRPr="00DF1735" w:rsidRDefault="009B673F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24866C4E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6 - PL on all updated assessment tools.</w:t>
            </w:r>
          </w:p>
          <w:p w14:paraId="53F5C02E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6 - Actively participate in BNC Network PL to improve the learning growth of a priority cohort.</w:t>
            </w:r>
          </w:p>
          <w:p w14:paraId="15DA885E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6 - Establish benchmark expectations and flowchart of responses that details available interventions and how progress will be monitored for Reading T2/T3, </w:t>
            </w:r>
            <w:proofErr w:type="spellStart"/>
            <w:r>
              <w:rPr>
                <w:rFonts w:eastAsia="Arial"/>
                <w:sz w:val="22"/>
              </w:rPr>
              <w:t>Maths</w:t>
            </w:r>
            <w:proofErr w:type="spellEnd"/>
            <w:r>
              <w:rPr>
                <w:rFonts w:eastAsia="Arial"/>
                <w:sz w:val="22"/>
              </w:rPr>
              <w:t xml:space="preserve"> T1 and Writing T1.</w:t>
            </w:r>
          </w:p>
          <w:p w14:paraId="7BAE47F3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7 - Share SC Feedback and access data that was used to inform the updated Reporting to Parents process.</w:t>
            </w:r>
          </w:p>
          <w:p w14:paraId="680B3241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7 - PL for staff on the updated reporting process.</w:t>
            </w:r>
          </w:p>
          <w:p w14:paraId="2F72DB2E" w14:textId="1093E6EB" w:rsidR="00000000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7 - Communicate the updated reporting process with the community.</w:t>
            </w:r>
          </w:p>
        </w:tc>
      </w:tr>
    </w:tbl>
    <w:p w14:paraId="5E0AA059" w14:textId="77777777" w:rsidR="00BA48F6" w:rsidRDefault="00BA48F6"/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11996"/>
      </w:tblGrid>
      <w:tr w:rsidR="00BA48F6" w14:paraId="3AE5F6BD" w14:textId="77777777" w:rsidTr="00A66187"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 w14:paraId="58B658DD" w14:textId="77777777" w:rsidR="00000000" w:rsidRPr="00DF1735" w:rsidRDefault="00000000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eastAsia="Arial"/>
                <w:color w:val="FFFFFF" w:themeColor="background1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 w14:paraId="667BEAA7" w14:textId="77777777" w:rsidR="00BA48F6" w:rsidRDefault="00000000">
            <w:pPr>
              <w:rPr>
                <w:rFonts w:eastAsia="Arial"/>
                <w:color w:val="FFFFFF"/>
                <w:sz w:val="22"/>
              </w:rPr>
            </w:pPr>
            <w:r>
              <w:rPr>
                <w:rFonts w:eastAsia="Arial"/>
                <w:color w:val="FFFFFF"/>
                <w:sz w:val="22"/>
              </w:rPr>
              <w:t>Improve student engagement in learning.</w:t>
            </w:r>
          </w:p>
        </w:tc>
      </w:tr>
      <w:tr w:rsidR="00BA48F6" w14:paraId="7E4677D0" w14:textId="77777777" w:rsidTr="00A66187">
        <w:trPr>
          <w:trHeight w:val="15"/>
        </w:trPr>
        <w:tc>
          <w:tcPr>
            <w:tcW w:w="3119" w:type="dxa"/>
            <w:shd w:val="clear" w:color="auto" w:fill="F8CDDB"/>
          </w:tcPr>
          <w:p w14:paraId="5D3A414E" w14:textId="77777777" w:rsidR="00000000" w:rsidRPr="00DF1735" w:rsidRDefault="00000000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eastAsia="Arial"/>
                <w:sz w:val="22"/>
                <w:szCs w:val="24"/>
                <w:lang w:val="en-AU"/>
              </w:rPr>
              <w:t>KIS 2.a</w:t>
            </w:r>
          </w:p>
          <w:p w14:paraId="1EE84599" w14:textId="77777777" w:rsidR="00BA48F6" w:rsidRDefault="00000000">
            <w:r>
              <w:rPr>
                <w:rFonts w:eastAsia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shd w:val="clear" w:color="auto" w:fill="F8CDDB"/>
          </w:tcPr>
          <w:p w14:paraId="4FC2C683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Develop student learning opportunities that are challenging, engaging and promote curiosity</w:t>
            </w:r>
          </w:p>
        </w:tc>
      </w:tr>
      <w:tr w:rsidR="00BA48F6" w14:paraId="56D7217F" w14:textId="77777777" w:rsidTr="00A66187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706F59CD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7AD4F565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ACTION 8 - Document a Whole School Curriculum Plan inclusive of knowledge building Units of Study and Subject Scope and Sequences.</w:t>
            </w:r>
          </w:p>
        </w:tc>
      </w:tr>
      <w:tr w:rsidR="00BA48F6" w14:paraId="7BC6D792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2BBB240D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4562D65F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8 - Increased quality of curriculum planning. </w:t>
            </w:r>
            <w:r>
              <w:rPr>
                <w:rFonts w:eastAsia="Arial"/>
                <w:sz w:val="22"/>
              </w:rPr>
              <w:br/>
              <w:t xml:space="preserve">8 - More time available for PLTs to talk about HOW, rather than WHAT. </w:t>
            </w:r>
          </w:p>
        </w:tc>
      </w:tr>
      <w:tr w:rsidR="00BA48F6" w14:paraId="62F809F2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1648ECCF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>
              <w:rPr>
                <w:sz w:val="20"/>
                <w:szCs w:val="24"/>
                <w:lang w:val="en-AU"/>
              </w:rPr>
              <w:t>indicators</w:t>
            </w:r>
          </w:p>
        </w:tc>
        <w:tc>
          <w:tcPr>
            <w:tcW w:w="11996" w:type="dxa"/>
          </w:tcPr>
          <w:p w14:paraId="06B182EA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8 - Annual Curriculum Plan documented and resourced. </w:t>
            </w:r>
            <w:r>
              <w:rPr>
                <w:rFonts w:eastAsia="Arial"/>
                <w:sz w:val="22"/>
              </w:rPr>
              <w:br/>
              <w:t xml:space="preserve">8 - Scopes and Sequences complete. </w:t>
            </w:r>
          </w:p>
        </w:tc>
      </w:tr>
      <w:tr w:rsidR="00BA48F6" w14:paraId="0CA6030C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60A278EE" w14:textId="38A35240" w:rsidR="00000000" w:rsidRPr="00DF1735" w:rsidRDefault="009B673F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2E08DD72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8 - Review 2024 Units of Study in preparation for 2026.</w:t>
            </w:r>
          </w:p>
          <w:p w14:paraId="25241EA1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8 - Document a P - 6 ENGLISH Scope and Sequence that aligns to the 2026 Units of Study where possible.</w:t>
            </w:r>
          </w:p>
          <w:p w14:paraId="75B7D383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 xml:space="preserve">8 - Scope Personal Social GVC / Matrix </w:t>
            </w:r>
            <w:proofErr w:type="spellStart"/>
            <w:r>
              <w:rPr>
                <w:rFonts w:eastAsia="Arial"/>
                <w:sz w:val="22"/>
              </w:rPr>
              <w:t>Behaviours</w:t>
            </w:r>
            <w:proofErr w:type="spellEnd"/>
            <w:r>
              <w:rPr>
                <w:rFonts w:eastAsia="Arial"/>
                <w:sz w:val="22"/>
              </w:rPr>
              <w:t xml:space="preserve"> into Term Planner.</w:t>
            </w:r>
          </w:p>
          <w:p w14:paraId="54063181" w14:textId="283A3E4E" w:rsidR="00000000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8 - Commence trialing Knowledge Unit Assessment.</w:t>
            </w:r>
          </w:p>
        </w:tc>
      </w:tr>
    </w:tbl>
    <w:p w14:paraId="277BD4B9" w14:textId="77777777" w:rsidR="00BA48F6" w:rsidRDefault="00BA48F6"/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11996"/>
      </w:tblGrid>
      <w:tr w:rsidR="00BA48F6" w14:paraId="3B5935C4" w14:textId="77777777" w:rsidTr="00A66187"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 w14:paraId="549C7733" w14:textId="77777777" w:rsidR="00000000" w:rsidRPr="00DF1735" w:rsidRDefault="00000000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eastAsia="Arial"/>
                <w:color w:val="FFFFFF" w:themeColor="background1"/>
                <w:sz w:val="24"/>
                <w:szCs w:val="24"/>
                <w:lang w:val="en-AU"/>
              </w:rPr>
              <w:t>Goal 3</w:t>
            </w:r>
          </w:p>
        </w:tc>
        <w:tc>
          <w:tcPr>
            <w:tcW w:w="11996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 w14:paraId="1195CFFF" w14:textId="77777777" w:rsidR="00BA48F6" w:rsidRDefault="00000000">
            <w:pPr>
              <w:rPr>
                <w:rFonts w:eastAsia="Arial"/>
                <w:color w:val="FFFFFF"/>
                <w:sz w:val="22"/>
              </w:rPr>
            </w:pPr>
            <w:r>
              <w:rPr>
                <w:rFonts w:eastAsia="Arial"/>
                <w:color w:val="FFFFFF"/>
                <w:sz w:val="22"/>
              </w:rPr>
              <w:t>Enhance the wellbeing of all students.</w:t>
            </w:r>
          </w:p>
        </w:tc>
      </w:tr>
      <w:tr w:rsidR="00BA48F6" w14:paraId="132EBAE9" w14:textId="77777777" w:rsidTr="00A66187">
        <w:trPr>
          <w:trHeight w:val="15"/>
        </w:trPr>
        <w:tc>
          <w:tcPr>
            <w:tcW w:w="3119" w:type="dxa"/>
            <w:shd w:val="clear" w:color="auto" w:fill="D2ACD0"/>
          </w:tcPr>
          <w:p w14:paraId="36A0C628" w14:textId="77777777" w:rsidR="00000000" w:rsidRPr="00DF1735" w:rsidRDefault="00000000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eastAsia="Arial"/>
                <w:sz w:val="22"/>
                <w:szCs w:val="24"/>
                <w:lang w:val="en-AU"/>
              </w:rPr>
              <w:t>KIS 3.a</w:t>
            </w:r>
          </w:p>
          <w:p w14:paraId="50DECFA9" w14:textId="77777777" w:rsidR="00BA48F6" w:rsidRDefault="00000000">
            <w:r>
              <w:rPr>
                <w:rFonts w:eastAsia="Arial"/>
                <w:sz w:val="22"/>
              </w:rPr>
              <w:t>Responsive, tiered and contextualised approaches and strong relationships to support student learning, wellbeing and inclusion</w:t>
            </w:r>
          </w:p>
        </w:tc>
        <w:tc>
          <w:tcPr>
            <w:tcW w:w="11996" w:type="dxa"/>
            <w:shd w:val="clear" w:color="auto" w:fill="D2ACD0"/>
          </w:tcPr>
          <w:p w14:paraId="0ED16C27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Embed multi-tiered systems of support that enhance student wellbeing and inclusion. </w:t>
            </w:r>
          </w:p>
        </w:tc>
      </w:tr>
      <w:tr w:rsidR="00BA48F6" w14:paraId="5A61C75B" w14:textId="77777777" w:rsidTr="00A66187"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14:paraId="02C52C9A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</w:tcPr>
          <w:p w14:paraId="614CCD03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ACTION 9 - Continue to implement Disability and Inclusion Reforms. </w:t>
            </w:r>
            <w:r>
              <w:rPr>
                <w:rFonts w:eastAsia="Arial"/>
                <w:sz w:val="22"/>
              </w:rPr>
              <w:br/>
              <w:t xml:space="preserve">ACTION 10 - Continue to engage with SWPBS. </w:t>
            </w:r>
            <w:r>
              <w:rPr>
                <w:rFonts w:eastAsia="Arial"/>
                <w:sz w:val="22"/>
              </w:rPr>
              <w:br/>
              <w:t>ACTION 11 - Use a House System to Promote Connectedness and Belonging.</w:t>
            </w:r>
          </w:p>
        </w:tc>
      </w:tr>
      <w:tr w:rsidR="00BA48F6" w14:paraId="6707581D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3800B223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</w:tcPr>
          <w:p w14:paraId="0DBEAD34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9 - Inclusion practices continue to strengthen. </w:t>
            </w:r>
            <w:r>
              <w:rPr>
                <w:rFonts w:eastAsia="Arial"/>
                <w:sz w:val="22"/>
              </w:rPr>
              <w:br/>
              <w:t>9 - Successful DIP profile meetings.</w:t>
            </w:r>
            <w:r>
              <w:rPr>
                <w:rFonts w:eastAsia="Arial"/>
                <w:sz w:val="22"/>
              </w:rPr>
              <w:br/>
              <w:t>9 - Internal AH team working in alignment with Referral Team.</w:t>
            </w:r>
            <w:r>
              <w:rPr>
                <w:rFonts w:eastAsia="Arial"/>
                <w:sz w:val="22"/>
              </w:rPr>
              <w:br/>
              <w:t xml:space="preserve">10 - SWPBS data indicate continued reduction in off task / unexpected behaviours. </w:t>
            </w:r>
            <w:r>
              <w:rPr>
                <w:rFonts w:eastAsia="Arial"/>
                <w:sz w:val="22"/>
              </w:rPr>
              <w:br/>
              <w:t>11 - House System introduced.</w:t>
            </w:r>
          </w:p>
        </w:tc>
      </w:tr>
      <w:tr w:rsidR="00BA48F6" w14:paraId="21088277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1FCC4188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>
              <w:rPr>
                <w:sz w:val="20"/>
                <w:szCs w:val="24"/>
                <w:lang w:val="en-AU"/>
              </w:rPr>
              <w:t>indicators</w:t>
            </w:r>
          </w:p>
        </w:tc>
        <w:tc>
          <w:tcPr>
            <w:tcW w:w="11996" w:type="dxa"/>
          </w:tcPr>
          <w:p w14:paraId="79FAAE95" w14:textId="77777777" w:rsidR="00000000" w:rsidRPr="00DF1735" w:rsidRDefault="00000000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9 - DIP documentation.</w:t>
            </w:r>
            <w:r>
              <w:rPr>
                <w:rFonts w:eastAsia="Arial"/>
                <w:sz w:val="22"/>
              </w:rPr>
              <w:br/>
              <w:t xml:space="preserve">9 - Internal AH team documentation. </w:t>
            </w:r>
            <w:r>
              <w:rPr>
                <w:rFonts w:eastAsia="Arial"/>
                <w:sz w:val="22"/>
              </w:rPr>
              <w:br/>
              <w:t xml:space="preserve">10 - SWPBS data. </w:t>
            </w:r>
            <w:r>
              <w:rPr>
                <w:rFonts w:eastAsia="Arial"/>
                <w:sz w:val="22"/>
              </w:rPr>
              <w:br/>
              <w:t>11 - House System introduced.</w:t>
            </w:r>
          </w:p>
        </w:tc>
      </w:tr>
      <w:tr w:rsidR="00BA48F6" w14:paraId="29B945C1" w14:textId="77777777" w:rsidTr="00A66187"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14:paraId="5E81DE47" w14:textId="26E8D791" w:rsidR="00000000" w:rsidRPr="00DF1735" w:rsidRDefault="009B673F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sz w:val="20"/>
                <w:szCs w:val="24"/>
                <w:lang w:val="en-AU"/>
              </w:rPr>
              <w:t>Activities</w:t>
            </w:r>
          </w:p>
        </w:tc>
        <w:tc>
          <w:tcPr>
            <w:tcW w:w="11996" w:type="dxa"/>
          </w:tcPr>
          <w:p w14:paraId="32414954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9 - Review Referral Team process to make more effective use of the internal Allied Health team.</w:t>
            </w:r>
            <w:r>
              <w:rPr>
                <w:rFonts w:eastAsia="Arial"/>
                <w:sz w:val="22"/>
              </w:rPr>
              <w:br/>
            </w:r>
          </w:p>
          <w:p w14:paraId="0DA6F86E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9 - Document available interventions and how progress will be monitored.</w:t>
            </w:r>
          </w:p>
          <w:p w14:paraId="5995506D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proofErr w:type="gramStart"/>
            <w:r>
              <w:rPr>
                <w:rFonts w:eastAsia="Arial"/>
                <w:sz w:val="22"/>
              </w:rPr>
              <w:t>9  -</w:t>
            </w:r>
            <w:proofErr w:type="gramEnd"/>
            <w:r>
              <w:rPr>
                <w:rFonts w:eastAsia="Arial"/>
                <w:sz w:val="22"/>
              </w:rPr>
              <w:t xml:space="preserve"> Curriculum Day for ES team.</w:t>
            </w:r>
          </w:p>
          <w:p w14:paraId="503B55D7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9 </w:t>
            </w:r>
            <w:proofErr w:type="gramStart"/>
            <w:r>
              <w:rPr>
                <w:rFonts w:eastAsia="Arial"/>
                <w:sz w:val="22"/>
              </w:rPr>
              <w:t>-  Update</w:t>
            </w:r>
            <w:proofErr w:type="gramEnd"/>
            <w:r>
              <w:rPr>
                <w:rFonts w:eastAsia="Arial"/>
                <w:sz w:val="22"/>
              </w:rPr>
              <w:t xml:space="preserve"> HBPS Portal with a bank of shared inclusion resources staff can access.</w:t>
            </w:r>
          </w:p>
          <w:p w14:paraId="0F58F6B2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9 </w:t>
            </w:r>
            <w:proofErr w:type="gramStart"/>
            <w:r>
              <w:rPr>
                <w:rFonts w:eastAsia="Arial"/>
                <w:sz w:val="22"/>
              </w:rPr>
              <w:t>-  Update</w:t>
            </w:r>
            <w:proofErr w:type="gramEnd"/>
            <w:r>
              <w:rPr>
                <w:rFonts w:eastAsia="Arial"/>
                <w:sz w:val="22"/>
              </w:rPr>
              <w:t xml:space="preserve"> HBPS Adjustments documentation to support the DIP process.</w:t>
            </w:r>
          </w:p>
          <w:p w14:paraId="62FCB91E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lastRenderedPageBreak/>
              <w:t>10 - SWBPS data monitoring and inquiry process scheduled in Exec Meetings.</w:t>
            </w:r>
          </w:p>
          <w:p w14:paraId="1456A56B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10 - Review Student Snapshots and Handover Profiles to ensure all adjustments are in place.</w:t>
            </w:r>
          </w:p>
          <w:p w14:paraId="54C88002" w14:textId="77777777" w:rsidR="00000000" w:rsidRDefault="009B673F" w:rsidP="009B673F">
            <w:pPr>
              <w:pStyle w:val="ESBodyText"/>
              <w:spacing w:after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10 - Scope explicit teaching of expected </w:t>
            </w:r>
            <w:proofErr w:type="spellStart"/>
            <w:r>
              <w:rPr>
                <w:rFonts w:eastAsia="Arial"/>
                <w:sz w:val="22"/>
              </w:rPr>
              <w:t>behaviours</w:t>
            </w:r>
            <w:proofErr w:type="spellEnd"/>
            <w:r>
              <w:rPr>
                <w:rFonts w:eastAsia="Arial"/>
                <w:sz w:val="22"/>
              </w:rPr>
              <w:t xml:space="preserve"> from the Matrix for Morning Circles.</w:t>
            </w:r>
          </w:p>
          <w:p w14:paraId="2AE3AC43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>10 - SWPBS - Classroom Systems Training.</w:t>
            </w:r>
          </w:p>
          <w:p w14:paraId="7B545084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10 </w:t>
            </w:r>
            <w:proofErr w:type="gramStart"/>
            <w:r>
              <w:rPr>
                <w:rFonts w:eastAsia="Arial"/>
                <w:sz w:val="22"/>
              </w:rPr>
              <w:t>-  HBPS</w:t>
            </w:r>
            <w:proofErr w:type="gramEnd"/>
            <w:r>
              <w:rPr>
                <w:rFonts w:eastAsia="Arial"/>
                <w:sz w:val="22"/>
              </w:rPr>
              <w:t xml:space="preserve"> Matrix Update.</w:t>
            </w:r>
          </w:p>
          <w:p w14:paraId="6CA1D169" w14:textId="77777777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11 </w:t>
            </w:r>
            <w:proofErr w:type="gramStart"/>
            <w:r>
              <w:rPr>
                <w:rFonts w:eastAsia="Arial"/>
                <w:sz w:val="22"/>
              </w:rPr>
              <w:t>-  Introduce</w:t>
            </w:r>
            <w:proofErr w:type="gramEnd"/>
            <w:r>
              <w:rPr>
                <w:rFonts w:eastAsia="Arial"/>
                <w:sz w:val="22"/>
              </w:rPr>
              <w:t xml:space="preserve"> the HBPS house system PL.</w:t>
            </w:r>
          </w:p>
          <w:p w14:paraId="37393BD6" w14:textId="16EB93EC" w:rsidR="009B673F" w:rsidRPr="00DF1735" w:rsidRDefault="009B673F" w:rsidP="009B673F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eastAsia="Arial"/>
                <w:sz w:val="22"/>
              </w:rPr>
              <w:t xml:space="preserve">11 </w:t>
            </w:r>
            <w:proofErr w:type="gramStart"/>
            <w:r>
              <w:rPr>
                <w:rFonts w:eastAsia="Arial"/>
                <w:sz w:val="22"/>
              </w:rPr>
              <w:t>-  Update</w:t>
            </w:r>
            <w:proofErr w:type="gramEnd"/>
            <w:r>
              <w:rPr>
                <w:rFonts w:eastAsia="Arial"/>
                <w:sz w:val="22"/>
              </w:rPr>
              <w:t xml:space="preserve"> HBPS Portal with House System.</w:t>
            </w:r>
          </w:p>
        </w:tc>
      </w:tr>
    </w:tbl>
    <w:p w14:paraId="6BEAD4F5" w14:textId="77777777" w:rsidR="00000000" w:rsidRPr="00DF1735" w:rsidRDefault="00000000" w:rsidP="009B673F">
      <w:pPr>
        <w:ind w:right="-542"/>
        <w:rPr>
          <w:lang w:val="en-AU"/>
        </w:rPr>
      </w:pPr>
    </w:p>
    <w:sectPr w:rsidR="00503442" w:rsidRPr="00DF1735" w:rsidSect="009B673F">
      <w:headerReference w:type="even" r:id="rId18"/>
      <w:headerReference w:type="default" r:id="rId19"/>
      <w:footerReference w:type="default" r:id="rId20"/>
      <w:headerReference w:type="first" r:id="rId21"/>
      <w:pgSz w:w="16838" w:h="11906" w:orient="landscape" w:code="9"/>
      <w:pgMar w:top="1304" w:right="2036" w:bottom="1240" w:left="810" w:header="624" w:footer="532" w:gutter="0"/>
      <w:pgNumType w:start="2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AD25" w14:textId="77777777" w:rsidR="009D4480" w:rsidRDefault="009D4480">
      <w:pPr>
        <w:spacing w:after="0" w:line="240" w:lineRule="auto"/>
      </w:pPr>
      <w:r>
        <w:separator/>
      </w:r>
    </w:p>
  </w:endnote>
  <w:endnote w:type="continuationSeparator" w:id="0">
    <w:p w14:paraId="76DAFAB7" w14:textId="77777777" w:rsidR="009D4480" w:rsidRDefault="009D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6370" w14:textId="77777777" w:rsidR="00000000" w:rsidRDefault="00000000" w:rsidP="002953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B31AC42" w14:textId="77777777" w:rsidR="00000000" w:rsidRDefault="00000000" w:rsidP="007B2B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2B89" w14:textId="77777777" w:rsidR="00000000" w:rsidRPr="003E29B5" w:rsidRDefault="00000000" w:rsidP="008766A4">
    <w:r>
      <w:rPr>
        <w:noProof/>
      </w:rPr>
      <w:drawing>
        <wp:anchor distT="0" distB="0" distL="114300" distR="114300" simplePos="0" relativeHeight="251685888" behindDoc="1" locked="0" layoutInCell="1" allowOverlap="1" wp14:anchorId="5B5A0675" wp14:editId="27B6A8C5">
          <wp:simplePos x="0" y="0"/>
          <wp:positionH relativeFrom="column">
            <wp:posOffset>-140335</wp:posOffset>
          </wp:positionH>
          <wp:positionV relativeFrom="paragraph">
            <wp:posOffset>86360</wp:posOffset>
          </wp:positionV>
          <wp:extent cx="1980000" cy="590400"/>
          <wp:effectExtent l="0" t="0" r="1270" b="635"/>
          <wp:wrapNone/>
          <wp:docPr id="14" name="Picture 14" descr="Education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Education Stat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29B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9AD7" w14:textId="77777777" w:rsidR="00000000" w:rsidRPr="00006534" w:rsidRDefault="00000000" w:rsidP="0091722C">
    <w:pPr>
      <w:pStyle w:val="ESSubheading1"/>
      <w:ind w:firstLine="567"/>
    </w:pPr>
    <w:r w:rsidRPr="0091722C">
      <w:rPr>
        <w:noProof/>
        <w:sz w:val="15"/>
        <w:szCs w:val="15"/>
      </w:rPr>
      <w:t>Hamlyn Banks Primary School (4804) - 2025 - AIP - Actions Outcomes and Monitoring</w:t>
    </w:r>
    <w:r w:rsidRPr="000C104E">
      <w:rPr>
        <w:noProof/>
        <w:lang w:val="en-AU" w:eastAsia="en-AU"/>
      </w:rPr>
      <w:drawing>
        <wp:anchor distT="0" distB="0" distL="114300" distR="114300" simplePos="0" relativeHeight="251684864" behindDoc="1" locked="0" layoutInCell="1" allowOverlap="1" wp14:anchorId="0668949A" wp14:editId="7519954F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23905116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512707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6DB41" w14:textId="77777777" w:rsidR="00000000" w:rsidRPr="007B2B29" w:rsidRDefault="00000000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EA89" w14:textId="77777777" w:rsidR="009D4480" w:rsidRDefault="009D4480">
      <w:pPr>
        <w:spacing w:after="0" w:line="240" w:lineRule="auto"/>
      </w:pPr>
      <w:r>
        <w:separator/>
      </w:r>
    </w:p>
  </w:footnote>
  <w:footnote w:type="continuationSeparator" w:id="0">
    <w:p w14:paraId="4FEEFCAF" w14:textId="77777777" w:rsidR="009D4480" w:rsidRDefault="009D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73C1" w14:textId="77777777" w:rsidR="00000000" w:rsidRDefault="00000000">
    <w:r>
      <w:pict w14:anchorId="7DE723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margin-left:0;margin-top:0;width:500pt;height:180pt;rotation:-40;z-index:251659264;mso-position-horizontal:center;mso-position-horizontal-relative:page;mso-position-vertical:center;mso-position-vertical-relative:page" fillcolor="#d3d3d3" strokecolor="#d3d3d3">
          <v:textpath style="font-family:&quot;Arial&quot;" string="Draf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10C9" w14:textId="77777777" w:rsidR="00000000" w:rsidRDefault="00000000">
    <w:pPr>
      <w:pStyle w:val="Header"/>
    </w:pPr>
    <w:r w:rsidRPr="000C104E"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275A9E95" wp14:editId="5A827F49">
          <wp:simplePos x="0" y="0"/>
          <wp:positionH relativeFrom="column">
            <wp:posOffset>7620578</wp:posOffset>
          </wp:positionH>
          <wp:positionV relativeFrom="paragraph">
            <wp:posOffset>-378460</wp:posOffset>
          </wp:positionV>
          <wp:extent cx="1991003" cy="7430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49F61E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492A" w14:textId="77777777" w:rsidR="00000000" w:rsidRDefault="00000000">
    <w:r>
      <w:pict w14:anchorId="257567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style="position:absolute;margin-left:0;margin-top:0;width:500pt;height:180pt;rotation:-40;z-index:251658240;mso-position-horizontal:center;mso-position-horizontal-relative:page;mso-position-vertical:center;mso-position-vertical-relative:page" fillcolor="#d3d3d3" strokecolor="#d3d3d3">
          <v:textpath style="font-family:&quot;Arial&quot;" string="Draft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F447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6D1B4CC" wp14:editId="36119B3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519516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F5D35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7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7667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DF7F" w14:textId="77777777" w:rsidR="00000000" w:rsidRPr="003E29B5" w:rsidRDefault="00000000" w:rsidP="008766A4">
    <w:r w:rsidRPr="000C104E">
      <w:rPr>
        <w:noProof/>
        <w:lang w:val="en-AU" w:eastAsia="en-AU"/>
      </w:rPr>
      <w:drawing>
        <wp:anchor distT="0" distB="0" distL="114300" distR="114300" simplePos="0" relativeHeight="251680768" behindDoc="1" locked="0" layoutInCell="1" allowOverlap="1" wp14:anchorId="5C7BC9FE" wp14:editId="140106A5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911733075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49F59B" w14:textId="77777777" w:rsidR="00000000" w:rsidRDefault="0000000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B554" w14:textId="77777777" w:rsidR="00000000" w:rsidRDefault="00000000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81EED5" wp14:editId="20B45A6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1217143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4FEBE" w14:textId="77777777" w:rsidR="00000000" w:rsidRDefault="00000000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8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848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27E"/>
    <w:multiLevelType w:val="hybridMultilevel"/>
    <w:tmpl w:val="97505B86"/>
    <w:lvl w:ilvl="0" w:tplc="DE88C60C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58D8C98A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D6F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A1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66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C0F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40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87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67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65595731">
    <w:abstractNumId w:val="10"/>
  </w:num>
  <w:num w:numId="2" w16cid:durableId="151605103">
    <w:abstractNumId w:val="8"/>
  </w:num>
  <w:num w:numId="3" w16cid:durableId="1471943842">
    <w:abstractNumId w:val="7"/>
  </w:num>
  <w:num w:numId="4" w16cid:durableId="2025663845">
    <w:abstractNumId w:val="6"/>
  </w:num>
  <w:num w:numId="5" w16cid:durableId="1183546123">
    <w:abstractNumId w:val="5"/>
  </w:num>
  <w:num w:numId="6" w16cid:durableId="1699314644">
    <w:abstractNumId w:val="9"/>
  </w:num>
  <w:num w:numId="7" w16cid:durableId="335428266">
    <w:abstractNumId w:val="4"/>
  </w:num>
  <w:num w:numId="8" w16cid:durableId="1874802374">
    <w:abstractNumId w:val="3"/>
  </w:num>
  <w:num w:numId="9" w16cid:durableId="856693813">
    <w:abstractNumId w:val="2"/>
  </w:num>
  <w:num w:numId="10" w16cid:durableId="1719936217">
    <w:abstractNumId w:val="1"/>
  </w:num>
  <w:num w:numId="11" w16cid:durableId="942306184">
    <w:abstractNumId w:val="0"/>
  </w:num>
  <w:num w:numId="12" w16cid:durableId="1579709113">
    <w:abstractNumId w:val="11"/>
  </w:num>
  <w:num w:numId="13" w16cid:durableId="1005550130">
    <w:abstractNumId w:val="16"/>
  </w:num>
  <w:num w:numId="14" w16cid:durableId="1331103879">
    <w:abstractNumId w:val="14"/>
  </w:num>
  <w:num w:numId="15" w16cid:durableId="229854152">
    <w:abstractNumId w:val="15"/>
  </w:num>
  <w:num w:numId="16" w16cid:durableId="1662467414">
    <w:abstractNumId w:val="12"/>
  </w:num>
  <w:num w:numId="17" w16cid:durableId="1750617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F6"/>
    <w:rsid w:val="000D12CD"/>
    <w:rsid w:val="009B673F"/>
    <w:rsid w:val="009D4480"/>
    <w:rsid w:val="00BA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0674EE7"/>
  <w15:docId w15:val="{0B9220A7-BC98-4F9E-A644-7B59F2C0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E33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uiPriority w:val="99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2449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9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locked/>
    <w:rsid w:val="008C786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A7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A7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7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A7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78"/>
    <w:rPr>
      <w:rFonts w:ascii="Arial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3E8"/>
    <w:rPr>
      <w:rFonts w:asciiTheme="majorHAnsi" w:eastAsiaTheme="majorEastAsia" w:hAnsiTheme="majorHAnsi" w:cstheme="majorBidi"/>
      <w:color w:val="365F91" w:themeColor="accent1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3FBCD0-00E2-4978-9756-E29EC53B2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Nigel Holloway</cp:lastModifiedBy>
  <cp:revision>2</cp:revision>
  <dcterms:created xsi:type="dcterms:W3CDTF">2025-03-21T05:47:00Z</dcterms:created>
  <dcterms:modified xsi:type="dcterms:W3CDTF">2025-03-21T05:47:00Z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